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8AC8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Quality Clause 240509 - Fabrication Welding and NDT Criteria (07/01/2025 - Rev A)</w:t>
      </w:r>
    </w:p>
    <w:p w14:paraId="7FDB13F0" w14:textId="2DF50CB3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0F2AE1F9" w14:textId="3CEF6B93" w:rsid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Unless identified otherwise on the RR drawing the following categories and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inspection requirements from S9074-AR-GIB-010/278 apply.</w:t>
      </w:r>
    </w:p>
    <w:p w14:paraId="1307FD5D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525E3246" w14:textId="75ED1C3F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Fabrication weldments for HOPM, pump &amp; motor, head tank and other CPP-related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weldment assemblies with an oil tank are considered a pressure vessel and are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therefore considered “Machinery Class A-4”.</w:t>
      </w:r>
    </w:p>
    <w:p w14:paraId="4C0E788E" w14:textId="77777777" w:rsid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02BB95BA" w14:textId="246183EA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The weldments for the above assemblies are considered “Machinery Class M-2”.</w:t>
      </w:r>
    </w:p>
    <w:p w14:paraId="76E16ACF" w14:textId="77777777" w:rsid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716BC26E" w14:textId="6233C38A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The above assemblies are considered mission critical and therefore are “Category A”</w:t>
      </w:r>
    </w:p>
    <w:p w14:paraId="4E0EE934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equipment.</w:t>
      </w:r>
    </w:p>
    <w:p w14:paraId="58224E1A" w14:textId="77777777" w:rsid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24869EEF" w14:textId="266DF349" w:rsid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Examination of welds for acceptability in accordance with MIL-STD-2035A(SH) shall be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per table XI from S9074-AR-GIB-010/278 and categorized as shown below:</w:t>
      </w:r>
    </w:p>
    <w:p w14:paraId="1F2B36F8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5B8C0DAA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M-2 means Class 2 in 2035 for VT/MT/PT</w:t>
      </w:r>
    </w:p>
    <w:p w14:paraId="26F5209B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M-2 means Class 2 in 2035 for RT</w:t>
      </w:r>
    </w:p>
    <w:p w14:paraId="24F098BA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M-2 means Class 2 in 2035 for UT</w:t>
      </w:r>
    </w:p>
    <w:p w14:paraId="3D1FD6CF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Pressure vessel A-4 means Class 2 in 2035 for VT/MT/PT</w:t>
      </w:r>
    </w:p>
    <w:p w14:paraId="0980A8BB" w14:textId="77777777" w:rsidR="00F40C6C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Pressure vessel A-4 means Class 2 in 2035 for RT</w:t>
      </w:r>
    </w:p>
    <w:p w14:paraId="0ED06B15" w14:textId="77777777" w:rsid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1EDCA7B7" w14:textId="6E6E6511" w:rsidR="00CA3153" w:rsidRPr="00F40C6C" w:rsidRDefault="00F40C6C" w:rsidP="00F40C6C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40C6C">
        <w:rPr>
          <w:rFonts w:cs="Courier New"/>
          <w:kern w:val="0"/>
        </w:rPr>
        <w:t>The assemblies may include piping that falls into Piping Class P-1 or P-2 as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indicated in the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drawing notes. Inspection requirements for piping as defined by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S9074-AR-GIB-010/278</w:t>
      </w:r>
      <w:r>
        <w:rPr>
          <w:rFonts w:cs="Courier New"/>
          <w:kern w:val="0"/>
        </w:rPr>
        <w:t xml:space="preserve"> </w:t>
      </w:r>
      <w:r w:rsidRPr="00F40C6C">
        <w:rPr>
          <w:rFonts w:cs="Courier New"/>
          <w:kern w:val="0"/>
        </w:rPr>
        <w:t>shall apply.</w:t>
      </w:r>
    </w:p>
    <w:sectPr w:rsidR="00CA3153" w:rsidRPr="00F4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6C"/>
    <w:rsid w:val="001630D1"/>
    <w:rsid w:val="007F192D"/>
    <w:rsid w:val="00A079AC"/>
    <w:rsid w:val="00CA3153"/>
    <w:rsid w:val="00F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426A"/>
  <w15:chartTrackingRefBased/>
  <w15:docId w15:val="{9E46460C-925C-45E8-8930-98D73D0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CEC1CA-AF44-4126-89AE-F0D2F19150D9}"/>
</file>

<file path=customXml/itemProps2.xml><?xml version="1.0" encoding="utf-8"?>
<ds:datastoreItem xmlns:ds="http://schemas.openxmlformats.org/officeDocument/2006/customXml" ds:itemID="{633966C0-9F8E-4765-A7AB-545995875D59}"/>
</file>

<file path=customXml/itemProps3.xml><?xml version="1.0" encoding="utf-8"?>
<ds:datastoreItem xmlns:ds="http://schemas.openxmlformats.org/officeDocument/2006/customXml" ds:itemID="{4B75D0E6-C49B-4947-8D34-55CEFF75F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2025-07-02T16:13:00Z</dcterms:created>
  <dcterms:modified xsi:type="dcterms:W3CDTF">2025-07-02T16:15:00Z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